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D" w:rsidRDefault="00000E22">
      <w:pPr>
        <w:pStyle w:val="ad"/>
        <w:spacing w:after="120" w:line="23" w:lineRule="atLeast"/>
        <w:jc w:val="left"/>
      </w:pPr>
      <w:r>
        <w:rPr>
          <w:rFonts w:ascii="Times New Roman" w:hAnsi="Times New Roman"/>
          <w:sz w:val="24"/>
          <w:szCs w:val="24"/>
        </w:rPr>
        <w:t>Приглашение выразить заинтересованность в выполнении задания</w:t>
      </w:r>
    </w:p>
    <w:p w:rsidR="007D50ED" w:rsidRDefault="007D50ED">
      <w:pPr>
        <w:pStyle w:val="Standard"/>
        <w:shd w:val="clear" w:color="auto" w:fill="FFFFFF"/>
        <w:spacing w:line="278" w:lineRule="exact"/>
        <w:ind w:left="5"/>
        <w:rPr>
          <w:bCs/>
          <w:spacing w:val="-1"/>
        </w:rPr>
      </w:pPr>
    </w:p>
    <w:p w:rsidR="007D50ED" w:rsidRDefault="00000E22">
      <w:pPr>
        <w:pStyle w:val="Standard"/>
        <w:shd w:val="clear" w:color="auto" w:fill="FFFFFF"/>
        <w:spacing w:line="278" w:lineRule="exact"/>
        <w:ind w:left="5"/>
      </w:pPr>
      <w:r>
        <w:rPr>
          <w:b/>
          <w:bCs/>
          <w:spacing w:val="-1"/>
        </w:rPr>
        <w:t>РОССИЙСКАЯ ФЕДЕРАЦИЯ</w:t>
      </w:r>
    </w:p>
    <w:p w:rsidR="007D50ED" w:rsidRDefault="00000E22">
      <w:pPr>
        <w:pStyle w:val="Standard"/>
        <w:shd w:val="clear" w:color="auto" w:fill="FFFFFF"/>
        <w:spacing w:line="278" w:lineRule="exact"/>
      </w:pPr>
      <w:r>
        <w:rPr>
          <w:b/>
          <w:bCs/>
          <w:spacing w:val="-1"/>
        </w:rPr>
        <w:t>ПРОЕКТ «СОДЕЙСТВИЕ РАЗВИТИЮ СУДЕБНОЙ СИСТЕМЫ РОССИЙСКОЙ ФЕДЕРАЦИИ»</w:t>
      </w:r>
    </w:p>
    <w:p w:rsidR="007D50ED" w:rsidRPr="00E048E0" w:rsidRDefault="00000E22" w:rsidP="00E048E0">
      <w:pPr>
        <w:pStyle w:val="Standard"/>
        <w:jc w:val="both"/>
      </w:pPr>
      <w:r>
        <w:rPr>
          <w:b/>
        </w:rPr>
        <w:t xml:space="preserve">Название задания: </w:t>
      </w:r>
      <w:r w:rsidR="001C50E4">
        <w:t>Анализ нормативно-правовой базы</w:t>
      </w:r>
      <w:r w:rsidR="001C50E4" w:rsidRPr="006A7A38">
        <w:t xml:space="preserve"> </w:t>
      </w:r>
      <w:r w:rsidR="001C50E4" w:rsidRPr="001B6682">
        <w:t>Российской Федерации и международного</w:t>
      </w:r>
      <w:r w:rsidR="001C50E4" w:rsidRPr="006A7A38">
        <w:t xml:space="preserve"> </w:t>
      </w:r>
      <w:r w:rsidR="001C50E4" w:rsidRPr="001B6682">
        <w:t>опыта и выработка предложений по</w:t>
      </w:r>
      <w:r w:rsidR="001C50E4" w:rsidRPr="006A7A38">
        <w:t xml:space="preserve"> </w:t>
      </w:r>
      <w:r w:rsidR="001C50E4" w:rsidRPr="001B6682">
        <w:t>совершенствованию нормативно-правовой</w:t>
      </w:r>
      <w:r w:rsidR="001C50E4" w:rsidRPr="006A7A38">
        <w:t xml:space="preserve"> </w:t>
      </w:r>
      <w:r w:rsidR="001C50E4" w:rsidRPr="001B6682">
        <w:t>базы Российской Федерации в целях</w:t>
      </w:r>
      <w:r w:rsidR="001C50E4" w:rsidRPr="006A7A38">
        <w:t xml:space="preserve"> </w:t>
      </w:r>
      <w:r w:rsidR="001C50E4" w:rsidRPr="001B6682">
        <w:t>правового закрепления возможности</w:t>
      </w:r>
      <w:r w:rsidR="001C50E4" w:rsidRPr="006A7A38">
        <w:t xml:space="preserve"> </w:t>
      </w:r>
      <w:r w:rsidR="001C50E4" w:rsidRPr="001B6682">
        <w:t>использования новых технологий</w:t>
      </w:r>
      <w:r w:rsidR="001C50E4" w:rsidRPr="006A7A38">
        <w:t xml:space="preserve"> </w:t>
      </w:r>
      <w:r w:rsidR="001C50E4" w:rsidRPr="001B6682">
        <w:t>цифровизации судебного делопроизводства с</w:t>
      </w:r>
      <w:r w:rsidR="001C50E4" w:rsidRPr="006A7A38">
        <w:t xml:space="preserve"> </w:t>
      </w:r>
      <w:r w:rsidR="001C50E4" w:rsidRPr="001B6682">
        <w:t>элементами искусственного интеллекта в</w:t>
      </w:r>
      <w:r w:rsidR="001C50E4" w:rsidRPr="006A7A38">
        <w:t xml:space="preserve"> </w:t>
      </w:r>
      <w:r w:rsidR="001C50E4" w:rsidRPr="001B6682">
        <w:t>процессе судопроизводства, а также</w:t>
      </w:r>
      <w:r w:rsidR="001C50E4" w:rsidRPr="006A7A38">
        <w:t xml:space="preserve"> </w:t>
      </w:r>
      <w:r w:rsidR="001C50E4" w:rsidRPr="001B6682">
        <w:t>определение возможности</w:t>
      </w:r>
      <w:r w:rsidR="001C50E4" w:rsidRPr="006A7A38">
        <w:t xml:space="preserve"> </w:t>
      </w:r>
      <w:r w:rsidR="001C50E4" w:rsidRPr="001B6682">
        <w:t>совершенствования подходов к</w:t>
      </w:r>
      <w:r w:rsidR="001C50E4" w:rsidRPr="006A7A38">
        <w:t xml:space="preserve"> </w:t>
      </w:r>
      <w:r w:rsidR="001C50E4" w:rsidRPr="001B6682">
        <w:t>формированию информационной политики в</w:t>
      </w:r>
      <w:r w:rsidR="001C50E4" w:rsidRPr="006A7A38">
        <w:t xml:space="preserve"> </w:t>
      </w:r>
      <w:r w:rsidR="001C50E4" w:rsidRPr="001B6682">
        <w:t>части общесистемного программного</w:t>
      </w:r>
      <w:r w:rsidR="001C50E4" w:rsidRPr="006A7A38">
        <w:t xml:space="preserve"> </w:t>
      </w:r>
      <w:r w:rsidR="001C50E4" w:rsidRPr="001B6682">
        <w:t>обе</w:t>
      </w:r>
      <w:r w:rsidR="001C50E4">
        <w:t>спечения судов общей юрисдикции</w:t>
      </w:r>
      <w:r w:rsidR="00E048E0" w:rsidRPr="00E048E0">
        <w:t>.</w:t>
      </w:r>
    </w:p>
    <w:p w:rsidR="007D50ED" w:rsidRDefault="007D50ED">
      <w:pPr>
        <w:pStyle w:val="Standard"/>
        <w:spacing w:after="120" w:line="276" w:lineRule="auto"/>
        <w:jc w:val="both"/>
        <w:rPr>
          <w:b/>
          <w:spacing w:val="-2"/>
        </w:rPr>
      </w:pPr>
    </w:p>
    <w:p w:rsidR="007D50ED" w:rsidRPr="00E048E0" w:rsidRDefault="00000E22">
      <w:pPr>
        <w:pStyle w:val="Standard"/>
        <w:spacing w:line="276" w:lineRule="auto"/>
      </w:pPr>
      <w:r>
        <w:rPr>
          <w:b/>
          <w:spacing w:val="-2"/>
        </w:rPr>
        <w:t>Номер пакета</w:t>
      </w:r>
      <w:r>
        <w:rPr>
          <w:spacing w:val="-2"/>
        </w:rPr>
        <w:t>:</w:t>
      </w:r>
      <w:r>
        <w:t xml:space="preserve"> JSSP/</w:t>
      </w:r>
      <w:r>
        <w:rPr>
          <w:lang w:val="en-US"/>
        </w:rPr>
        <w:t>QCBS</w:t>
      </w:r>
      <w:r w:rsidR="00E048E0">
        <w:t>/</w:t>
      </w:r>
      <w:r w:rsidR="00E048E0" w:rsidRPr="00E048E0">
        <w:t>1</w:t>
      </w:r>
      <w:r>
        <w:t>.</w:t>
      </w:r>
      <w:r w:rsidR="00E048E0" w:rsidRPr="00E048E0">
        <w:t>3</w:t>
      </w:r>
      <w:r w:rsidR="00E048E0">
        <w:t>.</w:t>
      </w:r>
      <w:r w:rsidR="00E048E0" w:rsidRPr="00E048E0">
        <w:t>2</w:t>
      </w:r>
    </w:p>
    <w:p w:rsidR="007D50ED" w:rsidRDefault="007D50ED">
      <w:pPr>
        <w:pStyle w:val="ad"/>
        <w:spacing w:after="120" w:line="23" w:lineRule="atLeast"/>
        <w:jc w:val="left"/>
        <w:rPr>
          <w:rFonts w:ascii="Times New Roman" w:hAnsi="Times New Roman"/>
          <w:sz w:val="24"/>
          <w:szCs w:val="24"/>
        </w:rPr>
      </w:pPr>
    </w:p>
    <w:p w:rsidR="007D50ED" w:rsidRDefault="00000E22" w:rsidP="00E048E0">
      <w:pPr>
        <w:pStyle w:val="Standard"/>
        <w:spacing w:after="120"/>
        <w:jc w:val="both"/>
      </w:pPr>
      <w:r>
        <w:t>Российская Федерация обратилась за финансированием (далее Заем) к Новому банку развития</w:t>
      </w:r>
      <w:r w:rsidR="00696173">
        <w:t xml:space="preserve"> (далее – НБР) </w:t>
      </w:r>
      <w:r>
        <w:t xml:space="preserve"> на реализацию Проекта «Содействие развитию судебной системы российской федерации» и намерена использовать часть средств займа на оплату консультационных услуг по контракту № JSSP/</w:t>
      </w:r>
      <w:r>
        <w:rPr>
          <w:lang w:val="en-US"/>
        </w:rPr>
        <w:t>QCBS</w:t>
      </w:r>
      <w:r w:rsidR="001A1F1C" w:rsidRPr="001A1F1C">
        <w:t>/</w:t>
      </w:r>
      <w:r w:rsidR="00E048E0" w:rsidRPr="00E048E0">
        <w:t>1</w:t>
      </w:r>
      <w:r w:rsidR="00E048E0">
        <w:t>.</w:t>
      </w:r>
      <w:r w:rsidR="00E048E0" w:rsidRPr="00E048E0">
        <w:t>3</w:t>
      </w:r>
      <w:r w:rsidR="00E048E0">
        <w:t>.</w:t>
      </w:r>
      <w:r w:rsidR="00E048E0" w:rsidRPr="00E048E0">
        <w:t>2</w:t>
      </w:r>
      <w:r w:rsidR="00E048E0">
        <w:t xml:space="preserve"> </w:t>
      </w:r>
      <w:r>
        <w:t>«</w:t>
      </w:r>
      <w:r w:rsidR="00E048E0">
        <w:t>Анализ нормативно-правовой базы</w:t>
      </w:r>
      <w:r w:rsidR="00E048E0" w:rsidRPr="006A7A38">
        <w:t xml:space="preserve"> </w:t>
      </w:r>
      <w:r w:rsidR="00E048E0" w:rsidRPr="001B6682">
        <w:t>Российской Федерации и международного</w:t>
      </w:r>
      <w:r w:rsidR="00E048E0" w:rsidRPr="006A7A38">
        <w:t xml:space="preserve"> </w:t>
      </w:r>
      <w:r w:rsidR="00E048E0" w:rsidRPr="001B6682">
        <w:t>опыта и выработка предложений по</w:t>
      </w:r>
      <w:r w:rsidR="00E048E0" w:rsidRPr="006A7A38">
        <w:t xml:space="preserve"> </w:t>
      </w:r>
      <w:r w:rsidR="00E048E0" w:rsidRPr="001B6682">
        <w:t>совершенствованию нормативно-правовой</w:t>
      </w:r>
      <w:r w:rsidR="00E048E0" w:rsidRPr="006A7A38">
        <w:t xml:space="preserve"> </w:t>
      </w:r>
      <w:r w:rsidR="00E048E0" w:rsidRPr="001B6682">
        <w:t>базы Российской Федерации в целях</w:t>
      </w:r>
      <w:r w:rsidR="00E048E0" w:rsidRPr="006A7A38">
        <w:t xml:space="preserve"> </w:t>
      </w:r>
      <w:r w:rsidR="00E048E0" w:rsidRPr="001B6682">
        <w:t>правового закрепления возможности</w:t>
      </w:r>
      <w:r w:rsidR="00E048E0" w:rsidRPr="006A7A38">
        <w:t xml:space="preserve"> </w:t>
      </w:r>
      <w:r w:rsidR="00E048E0" w:rsidRPr="001B6682">
        <w:t>использования новых технологий</w:t>
      </w:r>
      <w:r w:rsidR="00E048E0" w:rsidRPr="006A7A38">
        <w:t xml:space="preserve"> </w:t>
      </w:r>
      <w:r w:rsidR="00E048E0" w:rsidRPr="001B6682">
        <w:t>цифровизации судебного делопроизводства с</w:t>
      </w:r>
      <w:r w:rsidR="00E048E0" w:rsidRPr="006A7A38">
        <w:t xml:space="preserve"> </w:t>
      </w:r>
      <w:r w:rsidR="00E048E0" w:rsidRPr="001B6682">
        <w:t>элементами искусственного интеллекта в</w:t>
      </w:r>
      <w:r w:rsidR="00E048E0" w:rsidRPr="006A7A38">
        <w:t xml:space="preserve"> </w:t>
      </w:r>
      <w:r w:rsidR="00E048E0" w:rsidRPr="001B6682">
        <w:t>процессе судопроизводства, а также</w:t>
      </w:r>
      <w:r w:rsidR="00E048E0" w:rsidRPr="006A7A38">
        <w:t xml:space="preserve"> </w:t>
      </w:r>
      <w:r w:rsidR="00E048E0" w:rsidRPr="001B6682">
        <w:t>определение возможности</w:t>
      </w:r>
      <w:r w:rsidR="00E048E0" w:rsidRPr="006A7A38">
        <w:t xml:space="preserve"> </w:t>
      </w:r>
      <w:r w:rsidR="00E048E0" w:rsidRPr="001B6682">
        <w:t>совершенствования подходов к</w:t>
      </w:r>
      <w:r w:rsidR="00E048E0" w:rsidRPr="006A7A38">
        <w:t xml:space="preserve"> </w:t>
      </w:r>
      <w:r w:rsidR="00E048E0" w:rsidRPr="001B6682">
        <w:t>формированию информационной политики в</w:t>
      </w:r>
      <w:r w:rsidR="00E048E0" w:rsidRPr="006A7A38">
        <w:t xml:space="preserve"> </w:t>
      </w:r>
      <w:r w:rsidR="00E048E0" w:rsidRPr="001B6682">
        <w:t>части общесистемного программного</w:t>
      </w:r>
      <w:r w:rsidR="00E048E0" w:rsidRPr="006A7A38">
        <w:t xml:space="preserve"> </w:t>
      </w:r>
      <w:r w:rsidR="00E048E0" w:rsidRPr="001B6682">
        <w:t>обе</w:t>
      </w:r>
      <w:r w:rsidR="00E048E0">
        <w:t>спечения судов общей юрисдикции</w:t>
      </w:r>
      <w:r>
        <w:rPr>
          <w:spacing w:val="-2"/>
        </w:rPr>
        <w:t>»</w:t>
      </w:r>
      <w:r>
        <w:rPr>
          <w:color w:val="000000"/>
          <w:spacing w:val="-14"/>
        </w:rPr>
        <w:t>.</w:t>
      </w:r>
    </w:p>
    <w:p w:rsidR="007D50ED" w:rsidRDefault="00000E22">
      <w:pPr>
        <w:pStyle w:val="Standard"/>
        <w:spacing w:after="120" w:line="23" w:lineRule="atLeast"/>
        <w:ind w:right="-1" w:firstLine="567"/>
        <w:jc w:val="both"/>
      </w:pPr>
      <w:r>
        <w:rPr>
          <w:spacing w:val="-2"/>
        </w:rPr>
        <w:t>Консультационные услуги в рамках данного контракта («Услуги») включают в себя:</w:t>
      </w:r>
      <w:bookmarkStart w:id="0" w:name="OLE_LINK2"/>
      <w:bookmarkStart w:id="1" w:name="OLE_LINK1"/>
    </w:p>
    <w:p w:rsidR="007D50ED" w:rsidRPr="00E048E0" w:rsidRDefault="00E048E0">
      <w:pPr>
        <w:pStyle w:val="af"/>
        <w:numPr>
          <w:ilvl w:val="1"/>
          <w:numId w:val="8"/>
        </w:numPr>
        <w:spacing w:after="120" w:line="23" w:lineRule="atLeast"/>
        <w:ind w:left="788" w:hanging="431"/>
        <w:jc w:val="both"/>
        <w:rPr>
          <w:rStyle w:val="FontStyle16"/>
          <w:lang w:val="ru-RU"/>
        </w:rPr>
      </w:pPr>
      <w:r w:rsidRPr="00E048E0">
        <w:rPr>
          <w:spacing w:val="-2"/>
          <w:lang w:val="ru-RU"/>
        </w:rPr>
        <w:t>Проведение комплексного анализа международного опыта в части использования в судебном делопроизводстве новых технологий цифровизации</w:t>
      </w:r>
      <w:r w:rsidR="00000E22" w:rsidRPr="00E048E0">
        <w:rPr>
          <w:rStyle w:val="FontStyle16"/>
          <w:lang w:val="ru-RU"/>
        </w:rPr>
        <w:t>;</w:t>
      </w:r>
    </w:p>
    <w:p w:rsidR="007D50ED" w:rsidRPr="00E048E0" w:rsidRDefault="00E048E0" w:rsidP="00E048E0">
      <w:pPr>
        <w:pStyle w:val="af"/>
        <w:numPr>
          <w:ilvl w:val="1"/>
          <w:numId w:val="8"/>
        </w:numPr>
        <w:spacing w:after="120" w:line="23" w:lineRule="atLeast"/>
        <w:ind w:left="788" w:hanging="431"/>
        <w:jc w:val="both"/>
        <w:rPr>
          <w:spacing w:val="-2"/>
          <w:lang w:val="ru-RU"/>
        </w:rPr>
      </w:pPr>
      <w:r w:rsidRPr="00E048E0">
        <w:rPr>
          <w:spacing w:val="-2"/>
          <w:lang w:val="ru-RU"/>
        </w:rPr>
        <w:t xml:space="preserve">Проведение анализа российского опыта и нормативно-правовой базы Российской Федерации (в том числе программы «Цифровая экономика», утвержденной распоряжением Правительства </w:t>
      </w:r>
      <w:r>
        <w:rPr>
          <w:spacing w:val="-2"/>
          <w:lang w:val="ru-RU"/>
        </w:rPr>
        <w:t>РФ №1632-р от 28 июля 2017 года</w:t>
      </w:r>
      <w:r w:rsidRPr="00E048E0">
        <w:rPr>
          <w:spacing w:val="-2"/>
          <w:lang w:val="ru-RU"/>
        </w:rPr>
        <w:t>) на предмет использования или планирования к использованию в судебном делопроизводстве технологий цифровизации</w:t>
      </w:r>
      <w:r>
        <w:rPr>
          <w:spacing w:val="-2"/>
          <w:lang w:val="ru-RU"/>
        </w:rPr>
        <w:t>;</w:t>
      </w:r>
      <w:r w:rsidRPr="00E048E0">
        <w:rPr>
          <w:spacing w:val="-2"/>
          <w:lang w:val="ru-RU"/>
        </w:rPr>
        <w:t xml:space="preserve"> </w:t>
      </w:r>
    </w:p>
    <w:bookmarkEnd w:id="0"/>
    <w:bookmarkEnd w:id="1"/>
    <w:p w:rsidR="00E048E0" w:rsidRDefault="001C50E4" w:rsidP="00E048E0">
      <w:pPr>
        <w:pStyle w:val="af"/>
        <w:numPr>
          <w:ilvl w:val="1"/>
          <w:numId w:val="8"/>
        </w:numPr>
        <w:spacing w:after="120" w:line="23" w:lineRule="atLeast"/>
        <w:ind w:left="788" w:hanging="431"/>
        <w:jc w:val="both"/>
        <w:rPr>
          <w:spacing w:val="-2"/>
          <w:lang w:val="ru-RU"/>
        </w:rPr>
      </w:pPr>
      <w:r w:rsidRPr="001C50E4">
        <w:rPr>
          <w:spacing w:val="-2"/>
          <w:lang w:val="ru-RU"/>
        </w:rPr>
        <w:t xml:space="preserve">Определение возможности </w:t>
      </w:r>
      <w:r w:rsidRPr="001C50E4">
        <w:rPr>
          <w:rStyle w:val="FontStyle16"/>
          <w:lang w:val="ru-RU"/>
        </w:rPr>
        <w:t>использования новых технологий цифровизации и существующих технических возможностей КИС СОЮ</w:t>
      </w:r>
      <w:r w:rsidRPr="001C50E4">
        <w:rPr>
          <w:spacing w:val="-2"/>
          <w:lang w:val="ru-RU"/>
        </w:rPr>
        <w:t xml:space="preserve"> для совершенствования подходов к формированию политики дальнейшей цифровизации деятельности судебной системы в формате концепции использования в судебном делопроизводстве технических возможностей КИС СОЮ и новых технологий цифровизации</w:t>
      </w:r>
      <w:r w:rsidR="00E048E0">
        <w:rPr>
          <w:spacing w:val="-2"/>
          <w:lang w:val="ru-RU"/>
        </w:rPr>
        <w:t>;</w:t>
      </w:r>
    </w:p>
    <w:p w:rsidR="00E048E0" w:rsidRDefault="001C50E4" w:rsidP="00E048E0">
      <w:pPr>
        <w:pStyle w:val="af"/>
        <w:numPr>
          <w:ilvl w:val="1"/>
          <w:numId w:val="8"/>
        </w:numPr>
        <w:spacing w:after="120" w:line="23" w:lineRule="atLeast"/>
        <w:ind w:left="788" w:hanging="431"/>
        <w:jc w:val="both"/>
        <w:rPr>
          <w:spacing w:val="-2"/>
          <w:lang w:val="ru-RU"/>
        </w:rPr>
      </w:pPr>
      <w:r>
        <w:rPr>
          <w:spacing w:val="-2"/>
          <w:lang w:val="ru-RU"/>
        </w:rPr>
        <w:t>В</w:t>
      </w:r>
      <w:r w:rsidR="00E048E0">
        <w:rPr>
          <w:spacing w:val="-2"/>
          <w:lang w:val="ru-RU"/>
        </w:rPr>
        <w:t>ыработк</w:t>
      </w:r>
      <w:r>
        <w:rPr>
          <w:spacing w:val="-2"/>
          <w:lang w:val="ru-RU"/>
        </w:rPr>
        <w:t>у</w:t>
      </w:r>
      <w:r w:rsidR="00E048E0">
        <w:rPr>
          <w:spacing w:val="-2"/>
          <w:lang w:val="ru-RU"/>
        </w:rPr>
        <w:t xml:space="preserve"> предложений </w:t>
      </w:r>
      <w:r w:rsidR="00E048E0" w:rsidRPr="00E048E0">
        <w:rPr>
          <w:spacing w:val="-2"/>
          <w:lang w:val="ru-RU"/>
        </w:rPr>
        <w:t>по совершенствованию нормативно-пра</w:t>
      </w:r>
      <w:r>
        <w:rPr>
          <w:spacing w:val="-2"/>
          <w:lang w:val="ru-RU"/>
        </w:rPr>
        <w:t>вовой базы Российской Федерации</w:t>
      </w:r>
      <w:r w:rsidR="00E048E0">
        <w:rPr>
          <w:spacing w:val="-2"/>
          <w:lang w:val="ru-RU"/>
        </w:rPr>
        <w:t>;</w:t>
      </w:r>
    </w:p>
    <w:p w:rsidR="001C50E4" w:rsidRDefault="001C50E4" w:rsidP="00E048E0">
      <w:pPr>
        <w:pStyle w:val="af"/>
        <w:numPr>
          <w:ilvl w:val="1"/>
          <w:numId w:val="8"/>
        </w:numPr>
        <w:spacing w:after="120" w:line="23" w:lineRule="atLeast"/>
        <w:ind w:left="788" w:hanging="431"/>
        <w:jc w:val="both"/>
        <w:rPr>
          <w:spacing w:val="-2"/>
          <w:lang w:val="ru-RU"/>
        </w:rPr>
      </w:pPr>
      <w:r>
        <w:rPr>
          <w:spacing w:val="-2"/>
          <w:lang w:val="ru-RU"/>
        </w:rPr>
        <w:t>П</w:t>
      </w:r>
      <w:r w:rsidR="00E048E0" w:rsidRPr="00E048E0">
        <w:rPr>
          <w:spacing w:val="-2"/>
          <w:lang w:val="ru-RU"/>
        </w:rPr>
        <w:t>одготовка Технического задания на оказание консультационных услуг по теме «Разработка и пилотное внедрение аппаратно-программного комплекса новых технологий цифровизации судебного процесса с элементами искусст</w:t>
      </w:r>
      <w:r>
        <w:rPr>
          <w:spacing w:val="-2"/>
          <w:lang w:val="ru-RU"/>
        </w:rPr>
        <w:t>венного интеллекта и биометрии»;</w:t>
      </w:r>
    </w:p>
    <w:p w:rsidR="00E048E0" w:rsidRPr="00E048E0" w:rsidRDefault="001C50E4" w:rsidP="00E048E0">
      <w:pPr>
        <w:pStyle w:val="af"/>
        <w:numPr>
          <w:ilvl w:val="1"/>
          <w:numId w:val="8"/>
        </w:numPr>
        <w:spacing w:after="120" w:line="23" w:lineRule="atLeast"/>
        <w:ind w:left="788" w:hanging="431"/>
        <w:jc w:val="both"/>
        <w:rPr>
          <w:spacing w:val="-2"/>
          <w:lang w:val="ru-RU"/>
        </w:rPr>
      </w:pPr>
      <w:r>
        <w:rPr>
          <w:spacing w:val="-2"/>
          <w:lang w:val="ru-RU"/>
        </w:rPr>
        <w:t>П</w:t>
      </w:r>
      <w:r w:rsidRPr="00E048E0">
        <w:rPr>
          <w:spacing w:val="-2"/>
          <w:lang w:val="ru-RU"/>
        </w:rPr>
        <w:t>одготовка проектов законодательных актов и нормативных документов</w:t>
      </w:r>
      <w:r>
        <w:rPr>
          <w:spacing w:val="-2"/>
          <w:lang w:val="ru-RU"/>
        </w:rPr>
        <w:t>.</w:t>
      </w:r>
      <w:bookmarkStart w:id="2" w:name="_GoBack"/>
      <w:bookmarkEnd w:id="2"/>
    </w:p>
    <w:p w:rsidR="007D50ED" w:rsidRDefault="00000E22" w:rsidP="00E048E0">
      <w:pPr>
        <w:pStyle w:val="Standard"/>
        <w:spacing w:after="120"/>
        <w:ind w:firstLine="567"/>
        <w:jc w:val="both"/>
      </w:pPr>
      <w:r w:rsidRPr="00E048E0">
        <w:lastRenderedPageBreak/>
        <w:t xml:space="preserve">Услуги будут предоставляться в г. Москве. Ориентировочный срок оказания услуг составляет </w:t>
      </w:r>
      <w:r w:rsidR="00E048E0" w:rsidRPr="00E048E0">
        <w:t>1</w:t>
      </w:r>
      <w:r w:rsidR="001C50E4">
        <w:t>5</w:t>
      </w:r>
      <w:r w:rsidR="00384AF7" w:rsidRPr="00E048E0">
        <w:t xml:space="preserve"> </w:t>
      </w:r>
      <w:r w:rsidR="00E048E0" w:rsidRPr="00E048E0">
        <w:t>календарных месяцев</w:t>
      </w:r>
      <w:r w:rsidRPr="00E048E0">
        <w:t>.</w:t>
      </w:r>
    </w:p>
    <w:p w:rsidR="007D50ED" w:rsidRDefault="00000E22" w:rsidP="00E048E0">
      <w:pPr>
        <w:pStyle w:val="Standard"/>
        <w:ind w:firstLine="567"/>
        <w:jc w:val="both"/>
      </w:pPr>
      <w:r>
        <w:t>Некоммерческий фонд реструктуризации предприятий и развития финансовых институтов настоящим приглашает правомочные организации («Консультантов») к выражению заинтересованности в предоставлении указанных консультационных услуг. Заинтересованные Консультанты должны предоставить информацию с указанием, что они обладают необходимой квалификацией и соответствующим опытом для оказания требуемых Услуг.</w:t>
      </w:r>
    </w:p>
    <w:p w:rsidR="007D50ED" w:rsidRDefault="00000E22" w:rsidP="00E048E0">
      <w:pPr>
        <w:pStyle w:val="Standard"/>
        <w:ind w:firstLine="567"/>
        <w:jc w:val="both"/>
      </w:pPr>
      <w:r>
        <w:t>В письме о заинтересованности должно быть указано точное юридическое название организации, представившей данное письмо (или организаций, если письмо подано от имени консорциума), организационно-правовой статус и страна регистрации. Следует указать только тот опыт, который относится к тому юридическому лицу (в случае консорциума - юридическим лицам), от имени которого подано письмо о заинтересованности. Опыт других организаций учитываться не будет.</w:t>
      </w:r>
    </w:p>
    <w:p w:rsidR="007D50ED" w:rsidRDefault="00000E22" w:rsidP="001337F2">
      <w:pPr>
        <w:pStyle w:val="Standard"/>
        <w:spacing w:before="120" w:after="120"/>
        <w:ind w:firstLine="567"/>
        <w:jc w:val="both"/>
      </w:pPr>
      <w:r>
        <w:t>Отбор организаций в целях формирования «короткого списка» участников будет осуществляться в соответствии со следующими критериями</w:t>
      </w:r>
      <w:r>
        <w:rPr>
          <w:spacing w:val="-2"/>
        </w:rPr>
        <w:t>:</w:t>
      </w:r>
    </w:p>
    <w:p w:rsidR="001C50E4" w:rsidRPr="001C50E4" w:rsidRDefault="001C50E4" w:rsidP="00D87CC1">
      <w:pPr>
        <w:pStyle w:val="Standard"/>
        <w:numPr>
          <w:ilvl w:val="1"/>
          <w:numId w:val="17"/>
        </w:numPr>
        <w:spacing w:before="120" w:after="120"/>
        <w:jc w:val="both"/>
        <w:rPr>
          <w:rFonts w:eastAsia="Times New Roman"/>
          <w:lang w:eastAsia="en-US"/>
        </w:rPr>
      </w:pPr>
      <w:r w:rsidRPr="001C50E4">
        <w:rPr>
          <w:rFonts w:eastAsia="Times New Roman"/>
          <w:lang w:eastAsia="en-US"/>
        </w:rPr>
        <w:t>Обладать подтвержденным опытом подготовки законопроектов по заказу государственных органов или негосударственных компаний.</w:t>
      </w:r>
    </w:p>
    <w:p w:rsidR="001C50E4" w:rsidRDefault="001C50E4" w:rsidP="00D87CC1">
      <w:pPr>
        <w:pStyle w:val="Standard"/>
        <w:numPr>
          <w:ilvl w:val="1"/>
          <w:numId w:val="17"/>
        </w:numPr>
        <w:spacing w:before="120" w:after="120"/>
        <w:jc w:val="both"/>
        <w:rPr>
          <w:rFonts w:eastAsia="Times New Roman"/>
          <w:lang w:eastAsia="en-US"/>
        </w:rPr>
      </w:pPr>
      <w:r w:rsidRPr="001C50E4">
        <w:rPr>
          <w:rFonts w:eastAsia="Times New Roman"/>
          <w:lang w:eastAsia="en-US"/>
        </w:rPr>
        <w:t>Наличие опыта оказания консультационных услуг по анализу деятельности (анализ/проектирование процессов, составляющих основные направления деятельности) органов государственной власти, включая вопросы использования информацио</w:t>
      </w:r>
      <w:r w:rsidR="00BC4EBA">
        <w:rPr>
          <w:rFonts w:eastAsia="Times New Roman"/>
          <w:lang w:eastAsia="en-US"/>
        </w:rPr>
        <w:t xml:space="preserve">нно-коммуникационных технологий. </w:t>
      </w:r>
    </w:p>
    <w:p w:rsidR="001337F2" w:rsidRPr="001337F2" w:rsidRDefault="00EA0898" w:rsidP="00D87CC1">
      <w:pPr>
        <w:spacing w:before="120"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 w:rsidR="001337F2" w:rsidRPr="001337F2">
        <w:rPr>
          <w:sz w:val="24"/>
          <w:szCs w:val="24"/>
        </w:rPr>
        <w:t xml:space="preserve"> </w:t>
      </w:r>
      <w:proofErr w:type="spellStart"/>
      <w:r w:rsidR="00D44421" w:rsidRPr="001337F2">
        <w:rPr>
          <w:sz w:val="24"/>
          <w:szCs w:val="24"/>
        </w:rPr>
        <w:t>избежани</w:t>
      </w:r>
      <w:r w:rsidR="00623DFA">
        <w:rPr>
          <w:sz w:val="24"/>
          <w:szCs w:val="24"/>
        </w:rPr>
        <w:t>я</w:t>
      </w:r>
      <w:proofErr w:type="spellEnd"/>
      <w:r w:rsidR="001337F2" w:rsidRPr="001337F2">
        <w:rPr>
          <w:sz w:val="24"/>
          <w:szCs w:val="24"/>
        </w:rPr>
        <w:t xml:space="preserve"> конфликта интересов Консультант (независимая организация или участники консорциума независимых организаций) не имеет права участвовать в </w:t>
      </w:r>
      <w:proofErr w:type="gramStart"/>
      <w:r w:rsidR="001337F2" w:rsidRPr="001337F2">
        <w:rPr>
          <w:sz w:val="24"/>
          <w:szCs w:val="24"/>
        </w:rPr>
        <w:t>конкурсе</w:t>
      </w:r>
      <w:proofErr w:type="gramEnd"/>
      <w:r w:rsidR="001337F2" w:rsidRPr="001337F2">
        <w:rPr>
          <w:sz w:val="24"/>
          <w:szCs w:val="24"/>
        </w:rPr>
        <w:t xml:space="preserve"> JSSP/QCBS/1.3.3.    «Разработка и </w:t>
      </w:r>
      <w:proofErr w:type="spellStart"/>
      <w:r w:rsidR="001337F2" w:rsidRPr="001337F2">
        <w:rPr>
          <w:sz w:val="24"/>
          <w:szCs w:val="24"/>
        </w:rPr>
        <w:t>пилотное</w:t>
      </w:r>
      <w:proofErr w:type="spellEnd"/>
      <w:r w:rsidR="001337F2" w:rsidRPr="001337F2">
        <w:rPr>
          <w:sz w:val="24"/>
          <w:szCs w:val="24"/>
        </w:rPr>
        <w:t xml:space="preserve"> внедрение аппаратно-программного комплекса новых технологий </w:t>
      </w:r>
      <w:proofErr w:type="spellStart"/>
      <w:r w:rsidR="001337F2" w:rsidRPr="001337F2">
        <w:rPr>
          <w:sz w:val="24"/>
          <w:szCs w:val="24"/>
        </w:rPr>
        <w:t>цифровизации</w:t>
      </w:r>
      <w:proofErr w:type="spellEnd"/>
      <w:r w:rsidR="001337F2" w:rsidRPr="001337F2">
        <w:rPr>
          <w:sz w:val="24"/>
          <w:szCs w:val="24"/>
        </w:rPr>
        <w:t xml:space="preserve"> судебного процесса с элементами искусственного интеллекта и биометрии».</w:t>
      </w:r>
    </w:p>
    <w:p w:rsidR="007D50ED" w:rsidRDefault="00000E22">
      <w:pPr>
        <w:pStyle w:val="Standard"/>
        <w:spacing w:after="120" w:line="276" w:lineRule="auto"/>
        <w:ind w:firstLine="567"/>
        <w:jc w:val="both"/>
      </w:pPr>
      <w:proofErr w:type="gramStart"/>
      <w:r>
        <w:t>Консультант должен принять во внимание положения параграфа 1.9  Руководства Всемирного банка</w:t>
      </w:r>
      <w:r>
        <w:rPr>
          <w:i/>
        </w:rPr>
        <w:t xml:space="preserve"> </w:t>
      </w:r>
      <w:r>
        <w:rPr>
          <w:i/>
          <w:iCs/>
        </w:rPr>
        <w:t xml:space="preserve">«Отбор и наем консультантов Заемщиками Всемирного банка в рамках займов МБРР и кредитов и грантов МАР», от января 2011 года с изменениями от июля 2014 года» </w:t>
      </w:r>
      <w:r>
        <w:t>(далее - «Руководство по отбору консультантов»), в котором изложена политика Всемирного банка в отношении конфликта интересов.</w:t>
      </w:r>
      <w:proofErr w:type="gramEnd"/>
    </w:p>
    <w:p w:rsidR="00696173" w:rsidRDefault="00696173">
      <w:pPr>
        <w:pStyle w:val="Standard"/>
        <w:spacing w:after="120" w:line="23" w:lineRule="atLeast"/>
        <w:ind w:firstLine="567"/>
        <w:jc w:val="both"/>
      </w:pPr>
      <w:r>
        <w:t xml:space="preserve">В соответствие с требованиями </w:t>
      </w:r>
      <w:r w:rsidRPr="00696173">
        <w:t>Политик</w:t>
      </w:r>
      <w:r>
        <w:t>и</w:t>
      </w:r>
      <w:r w:rsidRPr="00696173">
        <w:t xml:space="preserve"> закупок </w:t>
      </w:r>
      <w:r>
        <w:t xml:space="preserve">НБР для оказания услуг правомочными являются Консультанты, зарегистрированные в странах-членах НБР. </w:t>
      </w:r>
    </w:p>
    <w:p w:rsidR="007D50ED" w:rsidRDefault="00000E22">
      <w:pPr>
        <w:pStyle w:val="Standard"/>
        <w:spacing w:after="120" w:line="23" w:lineRule="atLeast"/>
        <w:ind w:firstLine="567"/>
        <w:jc w:val="both"/>
      </w:pPr>
      <w:r>
        <w:t>В целях повышения квалификации Консультанты могут объединяться с другими организациями в форме консорциума или субподряда. В случае объединения в форме консорциума все партнеры консорциума будут нести солидарную ответственность (совместно и порознь) за выполнение всего задания. В то же время опыт субподрядчика при проведении конкурсного отбора учитываться не будет.</w:t>
      </w:r>
    </w:p>
    <w:p w:rsidR="007D50ED" w:rsidRDefault="00000E22">
      <w:pPr>
        <w:pStyle w:val="Standard"/>
        <w:spacing w:after="120" w:line="23" w:lineRule="atLeast"/>
        <w:ind w:firstLine="567"/>
        <w:jc w:val="both"/>
      </w:pPr>
      <w:r>
        <w:t>Консультант будет отобран в соответствии с методом «Отбор по качеству и стоимости услуг» (ОКС), описание которого приводится в Руководстве по отбору консультантов.</w:t>
      </w:r>
    </w:p>
    <w:p w:rsidR="007D50ED" w:rsidRDefault="00000E22">
      <w:pPr>
        <w:pStyle w:val="Standard"/>
        <w:spacing w:after="120" w:line="23" w:lineRule="atLeast"/>
        <w:ind w:firstLine="567"/>
        <w:jc w:val="both"/>
      </w:pPr>
      <w:r>
        <w:t>Заинтересованные организации могут получить дополнительную информацию по адресу, указанному ниже, с 10:00 до 17:00.</w:t>
      </w:r>
    </w:p>
    <w:p w:rsidR="007D50ED" w:rsidRDefault="00000E22">
      <w:pPr>
        <w:pStyle w:val="Standard"/>
        <w:spacing w:after="120" w:line="23" w:lineRule="atLeast"/>
        <w:ind w:firstLine="567"/>
        <w:jc w:val="both"/>
      </w:pPr>
      <w:r>
        <w:t xml:space="preserve">Письма с выражением заинтересованности должны быть доставлены по адресу, указанному ниже (лично, по почте, по факсу или по электронной почте), не позднее </w:t>
      </w:r>
      <w:r w:rsidR="0097668A">
        <w:t xml:space="preserve">12 мая </w:t>
      </w:r>
      <w:r w:rsidR="00D7222D">
        <w:t>2020 года</w:t>
      </w:r>
      <w:r>
        <w:t xml:space="preserve">.  </w:t>
      </w:r>
    </w:p>
    <w:p w:rsidR="007D50ED" w:rsidRDefault="007D50ED">
      <w:pPr>
        <w:pStyle w:val="Standard"/>
        <w:spacing w:after="120" w:line="23" w:lineRule="atLeast"/>
        <w:rPr>
          <w:color w:val="000080"/>
        </w:rPr>
      </w:pPr>
    </w:p>
    <w:p w:rsidR="007D50ED" w:rsidRDefault="00000E22">
      <w:pPr>
        <w:pStyle w:val="Standard"/>
        <w:spacing w:after="120" w:line="23" w:lineRule="atLeast"/>
        <w:jc w:val="both"/>
      </w:pPr>
      <w:r>
        <w:t>Россия, 119270, г. Москва, ул. Лужнецкая набережная, дом 2/4, строение 16, 2-й этаж</w:t>
      </w:r>
    </w:p>
    <w:p w:rsidR="007D50ED" w:rsidRDefault="00000E22">
      <w:pPr>
        <w:pStyle w:val="Standard"/>
        <w:spacing w:after="120" w:line="23" w:lineRule="atLeast"/>
        <w:jc w:val="both"/>
      </w:pPr>
      <w:r>
        <w:t>Некоммерческий фонд реструктуризации предприятий и развития финансовых институтов</w:t>
      </w:r>
    </w:p>
    <w:p w:rsidR="007D50ED" w:rsidRDefault="00000E22">
      <w:pPr>
        <w:pStyle w:val="Standard"/>
        <w:spacing w:after="120" w:line="23" w:lineRule="atLeast"/>
        <w:jc w:val="both"/>
      </w:pPr>
      <w:r>
        <w:t>Тел.: (7-495) 792 30 10</w:t>
      </w:r>
    </w:p>
    <w:p w:rsidR="007D50ED" w:rsidRDefault="00000E22">
      <w:pPr>
        <w:pStyle w:val="Standard"/>
        <w:spacing w:after="120" w:line="23" w:lineRule="atLeast"/>
        <w:jc w:val="both"/>
      </w:pPr>
      <w:r>
        <w:t>Факс: (7-495) 792 58 11</w:t>
      </w:r>
    </w:p>
    <w:p w:rsidR="007D50ED" w:rsidRDefault="00000E22">
      <w:pPr>
        <w:pStyle w:val="Standard"/>
        <w:spacing w:after="120" w:line="23" w:lineRule="atLeast"/>
        <w:jc w:val="both"/>
      </w:pPr>
      <w:r>
        <w:t>Электронная почта: procurement@fer.ru</w:t>
      </w:r>
    </w:p>
    <w:p w:rsidR="007D50ED" w:rsidRDefault="00000E22">
      <w:pPr>
        <w:pStyle w:val="Standard"/>
        <w:spacing w:after="120" w:line="23" w:lineRule="atLeast"/>
        <w:jc w:val="both"/>
      </w:pPr>
      <w:r>
        <w:t>Интернет сайт: www.fer.ru</w:t>
      </w:r>
    </w:p>
    <w:p w:rsidR="007D50ED" w:rsidRDefault="00000E22">
      <w:pPr>
        <w:pStyle w:val="Standard"/>
        <w:spacing w:after="120" w:line="23" w:lineRule="atLeast"/>
        <w:jc w:val="both"/>
      </w:pPr>
      <w:r>
        <w:t>Контактное лицо – Петрин Дмитрий Александрович,</w:t>
      </w:r>
    </w:p>
    <w:p w:rsidR="007D50ED" w:rsidRDefault="00000E22">
      <w:pPr>
        <w:pStyle w:val="Standard"/>
        <w:spacing w:after="120" w:line="23" w:lineRule="atLeast"/>
      </w:pPr>
      <w:r>
        <w:rPr>
          <w:rFonts w:eastAsia="TimesNewRoman"/>
          <w:color w:val="000000"/>
        </w:rPr>
        <w:t>Заместитель Генерального директора ФРП</w:t>
      </w:r>
    </w:p>
    <w:p w:rsidR="007D50ED" w:rsidRDefault="007D50ED">
      <w:pPr>
        <w:pStyle w:val="Standard"/>
        <w:shd w:val="clear" w:color="auto" w:fill="FFFFFF"/>
        <w:spacing w:before="643" w:line="278" w:lineRule="exact"/>
        <w:ind w:left="5"/>
      </w:pPr>
    </w:p>
    <w:sectPr w:rsidR="007D50ED" w:rsidSect="007D50ED">
      <w:foot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E0" w:rsidRDefault="00E048E0" w:rsidP="007D50ED">
      <w:pPr>
        <w:spacing w:after="0" w:line="240" w:lineRule="auto"/>
      </w:pPr>
      <w:r>
        <w:separator/>
      </w:r>
    </w:p>
  </w:endnote>
  <w:endnote w:type="continuationSeparator" w:id="0">
    <w:p w:rsidR="00E048E0" w:rsidRDefault="00E048E0" w:rsidP="007D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E0" w:rsidRDefault="00E048E0">
    <w:pPr>
      <w:pStyle w:val="Standard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E0" w:rsidRDefault="00E048E0" w:rsidP="007D50ED">
      <w:pPr>
        <w:spacing w:after="0" w:line="240" w:lineRule="auto"/>
      </w:pPr>
      <w:r w:rsidRPr="007D50ED">
        <w:rPr>
          <w:color w:val="000000"/>
        </w:rPr>
        <w:separator/>
      </w:r>
    </w:p>
  </w:footnote>
  <w:footnote w:type="continuationSeparator" w:id="0">
    <w:p w:rsidR="00E048E0" w:rsidRDefault="00E048E0" w:rsidP="007D5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DE8DA2"/>
    <w:lvl w:ilvl="0">
      <w:numFmt w:val="bullet"/>
      <w:lvlText w:val="*"/>
      <w:lvlJc w:val="left"/>
    </w:lvl>
  </w:abstractNum>
  <w:abstractNum w:abstractNumId="1">
    <w:nsid w:val="079C18B2"/>
    <w:multiLevelType w:val="multilevel"/>
    <w:tmpl w:val="31BC89AA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A8F4B99"/>
    <w:multiLevelType w:val="multilevel"/>
    <w:tmpl w:val="01D0C6BA"/>
    <w:styleLink w:val="WWNum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E59133C"/>
    <w:multiLevelType w:val="multilevel"/>
    <w:tmpl w:val="0F9E835E"/>
    <w:styleLink w:val="WWNum7"/>
    <w:lvl w:ilvl="0">
      <w:start w:val="1"/>
      <w:numFmt w:val="upperRoman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4C74693"/>
    <w:multiLevelType w:val="multilevel"/>
    <w:tmpl w:val="8C202D9C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">
    <w:nsid w:val="19F03515"/>
    <w:multiLevelType w:val="multilevel"/>
    <w:tmpl w:val="632E3A76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"/>
      <w:lvlJc w:val="left"/>
      <w:rPr>
        <w:rFonts w:ascii="Symbol" w:hAnsi="Symbol"/>
        <w:color w:val="00000A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>
    <w:nsid w:val="1DC96536"/>
    <w:multiLevelType w:val="hybridMultilevel"/>
    <w:tmpl w:val="4A284DF0"/>
    <w:lvl w:ilvl="0" w:tplc="758842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7A6DCA"/>
    <w:multiLevelType w:val="multilevel"/>
    <w:tmpl w:val="5BB48576"/>
    <w:styleLink w:val="WWNum13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217E054D"/>
    <w:multiLevelType w:val="multilevel"/>
    <w:tmpl w:val="15407E9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8B271BF"/>
    <w:multiLevelType w:val="multilevel"/>
    <w:tmpl w:val="18F83F54"/>
    <w:styleLink w:val="WWNum9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2671BF6"/>
    <w:multiLevelType w:val="multilevel"/>
    <w:tmpl w:val="E110E8EC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68948E5"/>
    <w:multiLevelType w:val="multilevel"/>
    <w:tmpl w:val="8F8694A2"/>
    <w:styleLink w:val="WWNum14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4F8D23C6"/>
    <w:multiLevelType w:val="multilevel"/>
    <w:tmpl w:val="21E83B0E"/>
    <w:styleLink w:val="WWOutlineListStyle"/>
    <w:lvl w:ilvl="0">
      <w:start w:val="1"/>
      <w:numFmt w:val="decimal"/>
      <w:pStyle w:val="1"/>
      <w:lvlText w:val="%1."/>
      <w:lvlJc w:val="left"/>
      <w:rPr>
        <w:color w:val="00000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63BB4A7C"/>
    <w:multiLevelType w:val="multilevel"/>
    <w:tmpl w:val="88440DA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735B3737"/>
    <w:multiLevelType w:val="multilevel"/>
    <w:tmpl w:val="CDCEDE4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0" w:hanging="1800"/>
      </w:pPr>
      <w:rPr>
        <w:rFonts w:hint="default"/>
      </w:rPr>
    </w:lvl>
  </w:abstractNum>
  <w:abstractNum w:abstractNumId="15">
    <w:nsid w:val="73CE022E"/>
    <w:multiLevelType w:val="multilevel"/>
    <w:tmpl w:val="8AB00AE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74DC73BB"/>
    <w:multiLevelType w:val="multilevel"/>
    <w:tmpl w:val="5B4E3674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FAE16A1"/>
    <w:multiLevelType w:val="multilevel"/>
    <w:tmpl w:val="907099CC"/>
    <w:styleLink w:val="WWNum10"/>
    <w:lvl w:ilvl="0">
      <w:numFmt w:val="bullet"/>
      <w:lvlText w:val="•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0"/>
  </w:num>
  <w:num w:numId="5">
    <w:abstractNumId w:val="5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9"/>
  </w:num>
  <w:num w:numId="11">
    <w:abstractNumId w:val="17"/>
  </w:num>
  <w:num w:numId="12">
    <w:abstractNumId w:val="13"/>
  </w:num>
  <w:num w:numId="13">
    <w:abstractNumId w:val="4"/>
  </w:num>
  <w:num w:numId="14">
    <w:abstractNumId w:val="7"/>
  </w:num>
  <w:num w:numId="15">
    <w:abstractNumId w:val="11"/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0ED"/>
    <w:rsid w:val="00000E22"/>
    <w:rsid w:val="000E525A"/>
    <w:rsid w:val="00111ADC"/>
    <w:rsid w:val="001337F2"/>
    <w:rsid w:val="0018165D"/>
    <w:rsid w:val="001A1F1C"/>
    <w:rsid w:val="001C50E4"/>
    <w:rsid w:val="002E4C8B"/>
    <w:rsid w:val="00384AF7"/>
    <w:rsid w:val="004B609C"/>
    <w:rsid w:val="00502CFC"/>
    <w:rsid w:val="005955A7"/>
    <w:rsid w:val="00623DFA"/>
    <w:rsid w:val="00696173"/>
    <w:rsid w:val="007017ED"/>
    <w:rsid w:val="007C7A06"/>
    <w:rsid w:val="007D50ED"/>
    <w:rsid w:val="0097668A"/>
    <w:rsid w:val="00A42CD2"/>
    <w:rsid w:val="00B91F65"/>
    <w:rsid w:val="00BC4EBA"/>
    <w:rsid w:val="00BE54B8"/>
    <w:rsid w:val="00CD4BFF"/>
    <w:rsid w:val="00CE275A"/>
    <w:rsid w:val="00D44421"/>
    <w:rsid w:val="00D7222D"/>
    <w:rsid w:val="00D87CC1"/>
    <w:rsid w:val="00E048E0"/>
    <w:rsid w:val="00EA0898"/>
    <w:rsid w:val="00EC009B"/>
    <w:rsid w:val="00F07D2F"/>
    <w:rsid w:val="00FB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7D50ED"/>
    <w:pPr>
      <w:numPr>
        <w:numId w:val="1"/>
      </w:numPr>
    </w:pPr>
  </w:style>
  <w:style w:type="paragraph" w:customStyle="1" w:styleId="Standard">
    <w:name w:val="Standard"/>
    <w:rsid w:val="007D50ED"/>
    <w:pPr>
      <w:spacing w:after="0" w:line="240" w:lineRule="auto"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7D50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D50ED"/>
    <w:pPr>
      <w:spacing w:after="120"/>
    </w:pPr>
  </w:style>
  <w:style w:type="paragraph" w:styleId="a3">
    <w:name w:val="List"/>
    <w:basedOn w:val="Textbody"/>
    <w:rsid w:val="007D50ED"/>
    <w:rPr>
      <w:rFonts w:cs="Mangal"/>
    </w:rPr>
  </w:style>
  <w:style w:type="paragraph" w:styleId="a4">
    <w:name w:val="caption"/>
    <w:basedOn w:val="Standard"/>
    <w:rsid w:val="007D50E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D50ED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7D50ED"/>
  </w:style>
  <w:style w:type="paragraph" w:customStyle="1" w:styleId="Style2">
    <w:name w:val="Style2"/>
    <w:basedOn w:val="Standard"/>
    <w:rsid w:val="007D50ED"/>
  </w:style>
  <w:style w:type="paragraph" w:customStyle="1" w:styleId="Style3">
    <w:name w:val="Style3"/>
    <w:basedOn w:val="Standard"/>
    <w:rsid w:val="007D50ED"/>
    <w:pPr>
      <w:spacing w:line="298" w:lineRule="exact"/>
      <w:jc w:val="center"/>
    </w:pPr>
  </w:style>
  <w:style w:type="paragraph" w:customStyle="1" w:styleId="Style4">
    <w:name w:val="Style4"/>
    <w:basedOn w:val="Standard"/>
    <w:rsid w:val="007D50ED"/>
  </w:style>
  <w:style w:type="paragraph" w:customStyle="1" w:styleId="Style5">
    <w:name w:val="Style5"/>
    <w:basedOn w:val="Standard"/>
    <w:rsid w:val="007D50ED"/>
    <w:pPr>
      <w:spacing w:line="322" w:lineRule="exact"/>
      <w:jc w:val="center"/>
    </w:pPr>
  </w:style>
  <w:style w:type="paragraph" w:customStyle="1" w:styleId="Style6">
    <w:name w:val="Style6"/>
    <w:basedOn w:val="Standard"/>
    <w:rsid w:val="007D50ED"/>
    <w:pPr>
      <w:jc w:val="both"/>
    </w:pPr>
  </w:style>
  <w:style w:type="paragraph" w:customStyle="1" w:styleId="Style7">
    <w:name w:val="Style7"/>
    <w:basedOn w:val="Standard"/>
    <w:rsid w:val="007D50ED"/>
  </w:style>
  <w:style w:type="paragraph" w:customStyle="1" w:styleId="Style8">
    <w:name w:val="Style8"/>
    <w:basedOn w:val="Standard"/>
    <w:rsid w:val="007D50ED"/>
    <w:pPr>
      <w:spacing w:line="323" w:lineRule="exact"/>
      <w:ind w:firstLine="710"/>
      <w:jc w:val="both"/>
    </w:pPr>
  </w:style>
  <w:style w:type="paragraph" w:customStyle="1" w:styleId="Style9">
    <w:name w:val="Style9"/>
    <w:basedOn w:val="Standard"/>
    <w:rsid w:val="007D50ED"/>
  </w:style>
  <w:style w:type="paragraph" w:customStyle="1" w:styleId="Style10">
    <w:name w:val="Style10"/>
    <w:basedOn w:val="Standard"/>
    <w:rsid w:val="007D50ED"/>
    <w:pPr>
      <w:spacing w:line="322" w:lineRule="exact"/>
    </w:pPr>
  </w:style>
  <w:style w:type="paragraph" w:customStyle="1" w:styleId="Style11">
    <w:name w:val="Style11"/>
    <w:basedOn w:val="Standard"/>
    <w:rsid w:val="007D50ED"/>
  </w:style>
  <w:style w:type="paragraph" w:customStyle="1" w:styleId="Style12">
    <w:name w:val="Style12"/>
    <w:basedOn w:val="Standard"/>
    <w:uiPriority w:val="99"/>
    <w:rsid w:val="007D50ED"/>
    <w:pPr>
      <w:spacing w:line="336" w:lineRule="exact"/>
      <w:jc w:val="both"/>
    </w:pPr>
  </w:style>
  <w:style w:type="paragraph" w:customStyle="1" w:styleId="Style13">
    <w:name w:val="Style13"/>
    <w:basedOn w:val="Standard"/>
    <w:rsid w:val="007D50ED"/>
    <w:pPr>
      <w:spacing w:line="281" w:lineRule="exact"/>
      <w:ind w:hanging="326"/>
      <w:jc w:val="both"/>
    </w:pPr>
  </w:style>
  <w:style w:type="paragraph" w:customStyle="1" w:styleId="Style14">
    <w:name w:val="Style14"/>
    <w:basedOn w:val="Standard"/>
    <w:rsid w:val="007D50ED"/>
    <w:pPr>
      <w:spacing w:line="326" w:lineRule="exact"/>
      <w:jc w:val="both"/>
    </w:pPr>
  </w:style>
  <w:style w:type="paragraph" w:customStyle="1" w:styleId="Style15">
    <w:name w:val="Style15"/>
    <w:basedOn w:val="Standard"/>
    <w:rsid w:val="007D50ED"/>
    <w:pPr>
      <w:spacing w:line="283" w:lineRule="exact"/>
      <w:ind w:firstLine="442"/>
      <w:jc w:val="both"/>
    </w:pPr>
  </w:style>
  <w:style w:type="paragraph" w:customStyle="1" w:styleId="Style16">
    <w:name w:val="Style16"/>
    <w:basedOn w:val="Standard"/>
    <w:rsid w:val="007D50ED"/>
    <w:pPr>
      <w:spacing w:line="278" w:lineRule="exact"/>
      <w:ind w:hanging="192"/>
      <w:jc w:val="both"/>
    </w:pPr>
  </w:style>
  <w:style w:type="paragraph" w:customStyle="1" w:styleId="Style17">
    <w:name w:val="Style17"/>
    <w:basedOn w:val="Standard"/>
    <w:rsid w:val="007D50ED"/>
  </w:style>
  <w:style w:type="paragraph" w:styleId="a5">
    <w:name w:val="Balloon Text"/>
    <w:basedOn w:val="Standard"/>
    <w:rsid w:val="007D50ED"/>
    <w:rPr>
      <w:rFonts w:ascii="Tahoma" w:hAnsi="Tahoma" w:cs="Tahoma"/>
      <w:sz w:val="16"/>
      <w:szCs w:val="16"/>
    </w:rPr>
  </w:style>
  <w:style w:type="paragraph" w:styleId="a6">
    <w:name w:val="header"/>
    <w:basedOn w:val="Standard"/>
    <w:rsid w:val="007D50E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rsid w:val="007D50ED"/>
    <w:pPr>
      <w:suppressLineNumbers/>
      <w:tabs>
        <w:tab w:val="center" w:pos="4677"/>
        <w:tab w:val="right" w:pos="9355"/>
      </w:tabs>
    </w:pPr>
  </w:style>
  <w:style w:type="paragraph" w:styleId="a8">
    <w:name w:val="annotation text"/>
    <w:basedOn w:val="Standard"/>
    <w:link w:val="a9"/>
    <w:rsid w:val="007D50ED"/>
    <w:rPr>
      <w:sz w:val="20"/>
      <w:szCs w:val="20"/>
    </w:rPr>
  </w:style>
  <w:style w:type="paragraph" w:styleId="aa">
    <w:name w:val="annotation subject"/>
    <w:basedOn w:val="a8"/>
    <w:rsid w:val="007D50ED"/>
    <w:rPr>
      <w:b/>
      <w:bCs/>
    </w:rPr>
  </w:style>
  <w:style w:type="paragraph" w:customStyle="1" w:styleId="1">
    <w:name w:val="Маркированный 1"/>
    <w:basedOn w:val="Standard"/>
    <w:rsid w:val="007D50ED"/>
    <w:pPr>
      <w:widowControl/>
      <w:numPr>
        <w:numId w:val="1"/>
      </w:numPr>
      <w:spacing w:line="360" w:lineRule="auto"/>
      <w:jc w:val="both"/>
      <w:outlineLvl w:val="0"/>
    </w:pPr>
    <w:rPr>
      <w:rFonts w:eastAsia="Calibri"/>
      <w:szCs w:val="20"/>
      <w:lang w:eastAsia="en-US"/>
    </w:rPr>
  </w:style>
  <w:style w:type="paragraph" w:customStyle="1" w:styleId="ab">
    <w:name w:val="Стандартный"/>
    <w:basedOn w:val="Standard"/>
    <w:rsid w:val="007D50ED"/>
    <w:pPr>
      <w:widowControl/>
      <w:spacing w:before="120" w:after="120" w:line="360" w:lineRule="auto"/>
      <w:ind w:firstLine="709"/>
      <w:jc w:val="both"/>
    </w:pPr>
    <w:rPr>
      <w:rFonts w:eastAsia="Calibri"/>
      <w:lang w:eastAsia="en-US"/>
    </w:rPr>
  </w:style>
  <w:style w:type="paragraph" w:styleId="ac">
    <w:name w:val="List Bullet"/>
    <w:basedOn w:val="Standard"/>
    <w:rsid w:val="007D50ED"/>
    <w:pPr>
      <w:keepLines/>
      <w:widowControl/>
      <w:spacing w:after="60" w:line="288" w:lineRule="auto"/>
      <w:ind w:left="1080"/>
      <w:jc w:val="both"/>
    </w:pPr>
    <w:rPr>
      <w:rFonts w:eastAsia="Times New Roman"/>
      <w:lang w:val="en-US" w:eastAsia="en-US"/>
    </w:rPr>
  </w:style>
  <w:style w:type="paragraph" w:styleId="ad">
    <w:name w:val="Title"/>
    <w:basedOn w:val="Standard"/>
    <w:next w:val="ae"/>
    <w:rsid w:val="007D50ED"/>
    <w:pPr>
      <w:widowControl/>
      <w:tabs>
        <w:tab w:val="center" w:pos="4680"/>
      </w:tabs>
      <w:jc w:val="center"/>
    </w:pPr>
    <w:rPr>
      <w:rFonts w:ascii="Arial" w:eastAsia="Times New Roman" w:hAnsi="Arial"/>
      <w:b/>
      <w:bCs/>
      <w:spacing w:val="-2"/>
      <w:sz w:val="22"/>
      <w:szCs w:val="20"/>
      <w:lang w:eastAsia="en-US"/>
    </w:rPr>
  </w:style>
  <w:style w:type="paragraph" w:styleId="ae">
    <w:name w:val="Subtitle"/>
    <w:basedOn w:val="Heading"/>
    <w:next w:val="Textbody"/>
    <w:rsid w:val="007D50ED"/>
    <w:pPr>
      <w:jc w:val="center"/>
    </w:pPr>
    <w:rPr>
      <w:i/>
      <w:iCs/>
    </w:rPr>
  </w:style>
  <w:style w:type="paragraph" w:styleId="af">
    <w:name w:val="List Paragraph"/>
    <w:basedOn w:val="Standard"/>
    <w:rsid w:val="007D50ED"/>
    <w:pPr>
      <w:widowControl/>
      <w:ind w:left="720"/>
    </w:pPr>
    <w:rPr>
      <w:rFonts w:eastAsia="Times New Roman"/>
      <w:lang w:val="en-US" w:eastAsia="en-US"/>
    </w:rPr>
  </w:style>
  <w:style w:type="character" w:customStyle="1" w:styleId="FontStyle19">
    <w:name w:val="Font Style19"/>
    <w:basedOn w:val="a0"/>
    <w:rsid w:val="007D50E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basedOn w:val="a0"/>
    <w:rsid w:val="007D50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basedOn w:val="a0"/>
    <w:rsid w:val="007D50E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basedOn w:val="a0"/>
    <w:rsid w:val="007D50ED"/>
    <w:rPr>
      <w:rFonts w:ascii="Lucida Sans Unicode" w:hAnsi="Lucida Sans Unicode" w:cs="Lucida Sans Unicode"/>
      <w:color w:val="000000"/>
      <w:sz w:val="16"/>
      <w:szCs w:val="16"/>
    </w:rPr>
  </w:style>
  <w:style w:type="character" w:customStyle="1" w:styleId="FontStyle23">
    <w:name w:val="Font Style23"/>
    <w:basedOn w:val="a0"/>
    <w:rsid w:val="007D50E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basedOn w:val="a0"/>
    <w:rsid w:val="007D50E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rsid w:val="007D50ED"/>
    <w:rPr>
      <w:rFonts w:ascii="Times New Roman" w:hAnsi="Times New Roman" w:cs="Times New Roman"/>
      <w:color w:val="000000"/>
      <w:sz w:val="22"/>
      <w:szCs w:val="22"/>
    </w:rPr>
  </w:style>
  <w:style w:type="character" w:customStyle="1" w:styleId="Internetlink">
    <w:name w:val="Internet link"/>
    <w:basedOn w:val="a0"/>
    <w:rsid w:val="007D50ED"/>
    <w:rPr>
      <w:rFonts w:cs="Times New Roman"/>
      <w:color w:val="0066CC"/>
      <w:u w:val="single"/>
    </w:rPr>
  </w:style>
  <w:style w:type="character" w:customStyle="1" w:styleId="BalloonTextChar">
    <w:name w:val="Balloon Text Char"/>
    <w:basedOn w:val="a0"/>
    <w:rsid w:val="007D50E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7D50ED"/>
    <w:rPr>
      <w:sz w:val="24"/>
      <w:szCs w:val="24"/>
    </w:rPr>
  </w:style>
  <w:style w:type="character" w:customStyle="1" w:styleId="FooterChar">
    <w:name w:val="Footer Char"/>
    <w:basedOn w:val="a0"/>
    <w:rsid w:val="007D50ED"/>
    <w:rPr>
      <w:sz w:val="24"/>
      <w:szCs w:val="24"/>
    </w:rPr>
  </w:style>
  <w:style w:type="character" w:styleId="af0">
    <w:name w:val="annotation reference"/>
    <w:basedOn w:val="a0"/>
    <w:uiPriority w:val="99"/>
    <w:rsid w:val="007D50ED"/>
    <w:rPr>
      <w:sz w:val="16"/>
      <w:szCs w:val="16"/>
    </w:rPr>
  </w:style>
  <w:style w:type="character" w:customStyle="1" w:styleId="CommentTextChar">
    <w:name w:val="Comment Text Char"/>
    <w:basedOn w:val="a0"/>
    <w:rsid w:val="007D50ED"/>
    <w:rPr>
      <w:sz w:val="20"/>
      <w:szCs w:val="20"/>
    </w:rPr>
  </w:style>
  <w:style w:type="character" w:customStyle="1" w:styleId="CommentSubjectChar">
    <w:name w:val="Comment Subject Char"/>
    <w:basedOn w:val="CommentTextChar"/>
    <w:rsid w:val="007D50ED"/>
    <w:rPr>
      <w:b/>
      <w:bCs/>
      <w:sz w:val="20"/>
      <w:szCs w:val="20"/>
    </w:rPr>
  </w:style>
  <w:style w:type="character" w:customStyle="1" w:styleId="10">
    <w:name w:val="Текст примечания Знак1"/>
    <w:basedOn w:val="a0"/>
    <w:rsid w:val="007D50ED"/>
    <w:rPr>
      <w:lang w:val="en-GB" w:eastAsia="en-US"/>
    </w:rPr>
  </w:style>
  <w:style w:type="character" w:customStyle="1" w:styleId="11">
    <w:name w:val="Маркированный 1 Знак"/>
    <w:rsid w:val="007D50ED"/>
    <w:rPr>
      <w:rFonts w:eastAsia="Calibri"/>
      <w:sz w:val="24"/>
      <w:szCs w:val="20"/>
      <w:lang w:eastAsia="en-US"/>
    </w:rPr>
  </w:style>
  <w:style w:type="character" w:customStyle="1" w:styleId="af1">
    <w:name w:val="Стандартный Знак"/>
    <w:rsid w:val="007D50ED"/>
    <w:rPr>
      <w:rFonts w:eastAsia="Calibri"/>
      <w:sz w:val="24"/>
      <w:szCs w:val="24"/>
      <w:lang w:eastAsia="en-US"/>
    </w:rPr>
  </w:style>
  <w:style w:type="character" w:customStyle="1" w:styleId="TitleChar">
    <w:name w:val="Title Char"/>
    <w:basedOn w:val="a0"/>
    <w:rsid w:val="007D50ED"/>
    <w:rPr>
      <w:rFonts w:ascii="Arial" w:eastAsia="Times New Roman" w:hAnsi="Arial"/>
      <w:b/>
      <w:spacing w:val="-2"/>
      <w:szCs w:val="20"/>
      <w:lang w:eastAsia="en-US"/>
    </w:rPr>
  </w:style>
  <w:style w:type="character" w:customStyle="1" w:styleId="ListParagraphChar">
    <w:name w:val="List Paragraph Char"/>
    <w:rsid w:val="007D50ED"/>
    <w:rPr>
      <w:rFonts w:eastAsia="Times New Roman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7D50ED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rsid w:val="007D50ED"/>
    <w:rPr>
      <w:color w:val="00000A"/>
    </w:rPr>
  </w:style>
  <w:style w:type="character" w:customStyle="1" w:styleId="ListLabel2">
    <w:name w:val="ListLabel 2"/>
    <w:rsid w:val="007D50ED"/>
    <w:rPr>
      <w:b w:val="0"/>
      <w:i w:val="0"/>
      <w:color w:val="00000A"/>
      <w:sz w:val="24"/>
      <w:szCs w:val="24"/>
      <w:u w:val="none"/>
    </w:rPr>
  </w:style>
  <w:style w:type="character" w:customStyle="1" w:styleId="ListLabel3">
    <w:name w:val="ListLabel 3"/>
    <w:rsid w:val="007D50ED"/>
    <w:rPr>
      <w:rFonts w:cs="Courier New"/>
    </w:rPr>
  </w:style>
  <w:style w:type="numbering" w:customStyle="1" w:styleId="WWNum1">
    <w:name w:val="WWNum1"/>
    <w:basedOn w:val="a2"/>
    <w:rsid w:val="007D50ED"/>
    <w:pPr>
      <w:numPr>
        <w:numId w:val="2"/>
      </w:numPr>
    </w:pPr>
  </w:style>
  <w:style w:type="numbering" w:customStyle="1" w:styleId="WWNum2">
    <w:name w:val="WWNum2"/>
    <w:basedOn w:val="a2"/>
    <w:rsid w:val="007D50ED"/>
    <w:pPr>
      <w:numPr>
        <w:numId w:val="3"/>
      </w:numPr>
    </w:pPr>
  </w:style>
  <w:style w:type="numbering" w:customStyle="1" w:styleId="WWNum3">
    <w:name w:val="WWNum3"/>
    <w:basedOn w:val="a2"/>
    <w:rsid w:val="007D50ED"/>
    <w:pPr>
      <w:numPr>
        <w:numId w:val="4"/>
      </w:numPr>
    </w:pPr>
  </w:style>
  <w:style w:type="numbering" w:customStyle="1" w:styleId="WWNum4">
    <w:name w:val="WWNum4"/>
    <w:basedOn w:val="a2"/>
    <w:rsid w:val="007D50ED"/>
    <w:pPr>
      <w:numPr>
        <w:numId w:val="5"/>
      </w:numPr>
    </w:pPr>
  </w:style>
  <w:style w:type="numbering" w:customStyle="1" w:styleId="WWNum5">
    <w:name w:val="WWNum5"/>
    <w:basedOn w:val="a2"/>
    <w:rsid w:val="007D50ED"/>
    <w:pPr>
      <w:numPr>
        <w:numId w:val="6"/>
      </w:numPr>
    </w:pPr>
  </w:style>
  <w:style w:type="numbering" w:customStyle="1" w:styleId="WWNum6">
    <w:name w:val="WWNum6"/>
    <w:basedOn w:val="a2"/>
    <w:rsid w:val="007D50ED"/>
    <w:pPr>
      <w:numPr>
        <w:numId w:val="7"/>
      </w:numPr>
    </w:pPr>
  </w:style>
  <w:style w:type="numbering" w:customStyle="1" w:styleId="WWNum7">
    <w:name w:val="WWNum7"/>
    <w:basedOn w:val="a2"/>
    <w:rsid w:val="007D50ED"/>
    <w:pPr>
      <w:numPr>
        <w:numId w:val="8"/>
      </w:numPr>
    </w:pPr>
  </w:style>
  <w:style w:type="numbering" w:customStyle="1" w:styleId="WWNum8">
    <w:name w:val="WWNum8"/>
    <w:basedOn w:val="a2"/>
    <w:rsid w:val="007D50ED"/>
    <w:pPr>
      <w:numPr>
        <w:numId w:val="9"/>
      </w:numPr>
    </w:pPr>
  </w:style>
  <w:style w:type="numbering" w:customStyle="1" w:styleId="WWNum9">
    <w:name w:val="WWNum9"/>
    <w:basedOn w:val="a2"/>
    <w:rsid w:val="007D50ED"/>
    <w:pPr>
      <w:numPr>
        <w:numId w:val="10"/>
      </w:numPr>
    </w:pPr>
  </w:style>
  <w:style w:type="numbering" w:customStyle="1" w:styleId="WWNum10">
    <w:name w:val="WWNum10"/>
    <w:basedOn w:val="a2"/>
    <w:rsid w:val="007D50ED"/>
    <w:pPr>
      <w:numPr>
        <w:numId w:val="11"/>
      </w:numPr>
    </w:pPr>
  </w:style>
  <w:style w:type="numbering" w:customStyle="1" w:styleId="WWNum11">
    <w:name w:val="WWNum11"/>
    <w:basedOn w:val="a2"/>
    <w:rsid w:val="007D50ED"/>
    <w:pPr>
      <w:numPr>
        <w:numId w:val="12"/>
      </w:numPr>
    </w:pPr>
  </w:style>
  <w:style w:type="numbering" w:customStyle="1" w:styleId="WWNum12">
    <w:name w:val="WWNum12"/>
    <w:basedOn w:val="a2"/>
    <w:rsid w:val="007D50ED"/>
    <w:pPr>
      <w:numPr>
        <w:numId w:val="13"/>
      </w:numPr>
    </w:pPr>
  </w:style>
  <w:style w:type="numbering" w:customStyle="1" w:styleId="WWNum13">
    <w:name w:val="WWNum13"/>
    <w:basedOn w:val="a2"/>
    <w:rsid w:val="007D50ED"/>
    <w:pPr>
      <w:numPr>
        <w:numId w:val="14"/>
      </w:numPr>
    </w:pPr>
  </w:style>
  <w:style w:type="numbering" w:customStyle="1" w:styleId="WWNum14">
    <w:name w:val="WWNum14"/>
    <w:basedOn w:val="a2"/>
    <w:rsid w:val="007D50ED"/>
    <w:pPr>
      <w:numPr>
        <w:numId w:val="15"/>
      </w:numPr>
    </w:pPr>
  </w:style>
  <w:style w:type="character" w:customStyle="1" w:styleId="a9">
    <w:name w:val="Текст примечания Знак"/>
    <w:basedOn w:val="a0"/>
    <w:link w:val="a8"/>
    <w:uiPriority w:val="99"/>
    <w:rsid w:val="00E048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iav</cp:lastModifiedBy>
  <cp:revision>2</cp:revision>
  <cp:lastPrinted>2015-06-25T08:54:00Z</cp:lastPrinted>
  <dcterms:created xsi:type="dcterms:W3CDTF">2020-04-20T07:50:00Z</dcterms:created>
  <dcterms:modified xsi:type="dcterms:W3CDTF">2020-04-20T07:50:00Z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